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7556" w14:textId="64A888C4" w:rsidR="00386585" w:rsidRPr="007D69B0" w:rsidRDefault="00386585">
      <w:pPr>
        <w:rPr>
          <w:rFonts w:ascii="Arial" w:hAnsi="Arial" w:cs="Arial"/>
          <w:b/>
          <w:bCs/>
          <w:lang w:eastAsia="ja-JP"/>
        </w:rPr>
      </w:pPr>
      <w:r w:rsidRPr="007D69B0">
        <w:rPr>
          <w:rFonts w:ascii="Arial" w:hAnsi="Arial" w:cs="Arial"/>
          <w:b/>
          <w:bCs/>
          <w:lang w:eastAsia="ja-JP"/>
        </w:rPr>
        <w:t xml:space="preserve">Professor </w:t>
      </w:r>
      <w:r w:rsidR="0088049B">
        <w:rPr>
          <w:rFonts w:ascii="Arial" w:hAnsi="Arial" w:cs="Arial"/>
          <w:b/>
          <w:bCs/>
          <w:lang w:eastAsia="ja-JP"/>
        </w:rPr>
        <w:t>Ayako Taniguchi</w:t>
      </w:r>
    </w:p>
    <w:p w14:paraId="34204D6E" w14:textId="0C21328D" w:rsidR="00386585" w:rsidRPr="007D69B0" w:rsidRDefault="007D69B0">
      <w:pPr>
        <w:rPr>
          <w:rFonts w:ascii="Arial" w:hAnsi="Arial" w:cs="Arial"/>
          <w:lang w:eastAsia="ja-JP"/>
        </w:rPr>
      </w:pPr>
      <w:r w:rsidRPr="007D69B0">
        <w:rPr>
          <w:rFonts w:ascii="Arial" w:hAnsi="Arial" w:cs="Arial"/>
          <w:lang w:eastAsia="ja-JP"/>
        </w:rPr>
        <w:t>University of T</w:t>
      </w:r>
      <w:r w:rsidR="0088049B">
        <w:rPr>
          <w:rFonts w:ascii="Arial" w:hAnsi="Arial" w:cs="Arial"/>
          <w:lang w:eastAsia="ja-JP"/>
        </w:rPr>
        <w:t>sukuba</w:t>
      </w:r>
    </w:p>
    <w:p w14:paraId="63678268" w14:textId="77777777" w:rsidR="007D69B0" w:rsidRPr="007D69B0" w:rsidRDefault="007D69B0">
      <w:pPr>
        <w:rPr>
          <w:rFonts w:ascii="Arial" w:hAnsi="Arial" w:cs="Arial"/>
          <w:lang w:eastAsia="ja-JP"/>
        </w:rPr>
      </w:pPr>
    </w:p>
    <w:p w14:paraId="17972F06" w14:textId="0FBC8173" w:rsidR="00386585" w:rsidRPr="007D69B0" w:rsidRDefault="00386585" w:rsidP="00386585">
      <w:pPr>
        <w:rPr>
          <w:rFonts w:ascii="Arial" w:hAnsi="Arial" w:cs="Arial"/>
          <w:b/>
          <w:bCs/>
          <w:lang w:eastAsia="ja-JP"/>
        </w:rPr>
      </w:pPr>
      <w:r w:rsidRPr="007D69B0">
        <w:rPr>
          <w:rFonts w:ascii="Arial" w:hAnsi="Arial" w:cs="Arial"/>
          <w:b/>
          <w:bCs/>
          <w:lang w:eastAsia="ja-JP"/>
        </w:rPr>
        <w:t>Research Fields</w:t>
      </w:r>
    </w:p>
    <w:p w14:paraId="3268B13E" w14:textId="551A05B6" w:rsidR="00140016" w:rsidRDefault="00140016" w:rsidP="0088049B">
      <w:pPr>
        <w:rPr>
          <w:rFonts w:ascii="Arial" w:hAnsi="Arial" w:cs="Arial"/>
          <w:lang w:eastAsia="ja-JP"/>
        </w:rPr>
      </w:pPr>
      <w:r>
        <w:rPr>
          <w:rFonts w:ascii="Arial" w:hAnsi="Arial" w:cs="Arial" w:hint="eastAsia"/>
          <w:lang w:eastAsia="ja-JP"/>
        </w:rPr>
        <w:t>・</w:t>
      </w:r>
      <w:r w:rsidR="003306F7">
        <w:rPr>
          <w:rFonts w:ascii="Arial" w:hAnsi="Arial" w:cs="Arial" w:hint="eastAsia"/>
          <w:lang w:eastAsia="ja-JP"/>
        </w:rPr>
        <w:t>U</w:t>
      </w:r>
      <w:r w:rsidR="003306F7">
        <w:rPr>
          <w:rFonts w:ascii="Arial" w:hAnsi="Arial" w:cs="Arial"/>
          <w:lang w:eastAsia="ja-JP"/>
        </w:rPr>
        <w:t>rban transport planning</w:t>
      </w:r>
      <w:r w:rsidR="00625261" w:rsidRPr="00625261">
        <w:rPr>
          <w:rFonts w:ascii="Arial" w:hAnsi="Arial" w:cs="Arial"/>
          <w:lang w:eastAsia="ja-JP"/>
        </w:rPr>
        <w:t xml:space="preserve"> </w:t>
      </w:r>
    </w:p>
    <w:p w14:paraId="594C7BA7" w14:textId="77777777" w:rsidR="00140016" w:rsidRDefault="00140016" w:rsidP="0088049B">
      <w:pPr>
        <w:rPr>
          <w:rFonts w:ascii="Arial" w:hAnsi="Arial" w:cs="Arial"/>
          <w:lang w:eastAsia="ja-JP"/>
        </w:rPr>
      </w:pPr>
      <w:r>
        <w:rPr>
          <w:rFonts w:ascii="Arial" w:hAnsi="Arial" w:cs="Arial" w:hint="eastAsia"/>
          <w:lang w:eastAsia="ja-JP"/>
        </w:rPr>
        <w:t>・</w:t>
      </w:r>
      <w:r>
        <w:rPr>
          <w:rFonts w:ascii="Arial" w:hAnsi="Arial" w:cs="Arial"/>
          <w:lang w:eastAsia="ja-JP"/>
        </w:rPr>
        <w:t>P</w:t>
      </w:r>
      <w:r w:rsidR="00625261" w:rsidRPr="00625261">
        <w:rPr>
          <w:rFonts w:ascii="Arial" w:hAnsi="Arial" w:cs="Arial"/>
          <w:lang w:eastAsia="ja-JP"/>
        </w:rPr>
        <w:t xml:space="preserve">romotion of public transport, </w:t>
      </w:r>
    </w:p>
    <w:p w14:paraId="4DB37C8C" w14:textId="77777777" w:rsidR="00140016" w:rsidRDefault="00140016" w:rsidP="0088049B">
      <w:pPr>
        <w:rPr>
          <w:rFonts w:ascii="Arial" w:hAnsi="Arial" w:cs="Arial"/>
          <w:lang w:eastAsia="ja-JP"/>
        </w:rPr>
      </w:pPr>
      <w:r>
        <w:rPr>
          <w:rFonts w:ascii="Arial" w:hAnsi="Arial" w:cs="Arial" w:hint="eastAsia"/>
          <w:lang w:eastAsia="ja-JP"/>
        </w:rPr>
        <w:t>・</w:t>
      </w:r>
      <w:r>
        <w:rPr>
          <w:rFonts w:ascii="Arial" w:hAnsi="Arial" w:cs="Arial"/>
          <w:lang w:eastAsia="ja-JP"/>
        </w:rPr>
        <w:t>T</w:t>
      </w:r>
      <w:r w:rsidR="00625261" w:rsidRPr="00625261">
        <w:rPr>
          <w:rFonts w:ascii="Arial" w:hAnsi="Arial" w:cs="Arial"/>
          <w:lang w:eastAsia="ja-JP"/>
        </w:rPr>
        <w:t>raffic injury prevention analysis</w:t>
      </w:r>
    </w:p>
    <w:p w14:paraId="144B2B3B" w14:textId="3104A717" w:rsidR="0088049B" w:rsidRPr="0088049B" w:rsidRDefault="00140016" w:rsidP="0088049B">
      <w:pPr>
        <w:rPr>
          <w:rFonts w:ascii="Arial" w:hAnsi="Arial" w:cs="Arial"/>
          <w:lang w:eastAsia="ja-JP"/>
        </w:rPr>
      </w:pPr>
      <w:r>
        <w:rPr>
          <w:rFonts w:ascii="Arial" w:hAnsi="Arial" w:cs="Arial" w:hint="eastAsia"/>
          <w:lang w:eastAsia="ja-JP"/>
        </w:rPr>
        <w:t>・</w:t>
      </w:r>
      <w:r w:rsidR="001014CE">
        <w:rPr>
          <w:rFonts w:ascii="Arial" w:hAnsi="Arial" w:cs="Arial"/>
          <w:lang w:eastAsia="ja-JP"/>
        </w:rPr>
        <w:t>R</w:t>
      </w:r>
      <w:r w:rsidR="00625261" w:rsidRPr="00625261">
        <w:rPr>
          <w:rFonts w:ascii="Arial" w:hAnsi="Arial" w:cs="Arial"/>
          <w:lang w:eastAsia="ja-JP"/>
        </w:rPr>
        <w:t>isk communication.</w:t>
      </w:r>
    </w:p>
    <w:p w14:paraId="19710DAB" w14:textId="77777777" w:rsidR="00140016" w:rsidRDefault="00140016">
      <w:pPr>
        <w:rPr>
          <w:rFonts w:ascii="Arial" w:hAnsi="Arial" w:cs="Arial"/>
          <w:b/>
          <w:bCs/>
          <w:lang w:eastAsia="ja-JP"/>
        </w:rPr>
      </w:pPr>
    </w:p>
    <w:p w14:paraId="6E8B7C5F" w14:textId="67789ECD" w:rsidR="006952CB" w:rsidRPr="007D69B0" w:rsidRDefault="006952CB">
      <w:pPr>
        <w:rPr>
          <w:rFonts w:ascii="Arial" w:hAnsi="Arial" w:cs="Arial"/>
          <w:b/>
          <w:bCs/>
          <w:lang w:eastAsia="ja-JP"/>
        </w:rPr>
      </w:pPr>
      <w:r w:rsidRPr="007D69B0">
        <w:rPr>
          <w:rFonts w:ascii="Arial" w:hAnsi="Arial" w:cs="Arial"/>
          <w:b/>
          <w:bCs/>
          <w:lang w:eastAsia="ja-JP"/>
        </w:rPr>
        <w:t>Short Resume</w:t>
      </w:r>
    </w:p>
    <w:p w14:paraId="2FEAAF86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1995: Graduated from the Department of Civil Engineering, Faculty of Engineering, Hokkaido University.</w:t>
      </w:r>
    </w:p>
    <w:p w14:paraId="595C6F16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1997: Completed the Master's program in Civil Engineering, Graduate School of Engineering, Hokkaido University.</w:t>
      </w:r>
    </w:p>
    <w:p w14:paraId="4A1E7CCD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2003: Completed the Doctoral program in Urban and Environmental Engineering, Graduate School of Engineering, Hokkaido University, and obtained a Ph.D. in Engineering.</w:t>
      </w:r>
    </w:p>
    <w:p w14:paraId="0EA6AE33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1997-2003: Worked as an Engineer at Japan Data Service Co., Ltd.</w:t>
      </w:r>
    </w:p>
    <w:p w14:paraId="2B759952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2003-2005: Served as a Research Fellow (PD) at the Japan Society for the Promotion of Science (JSPS) at the Tokyo Institute of Technology.</w:t>
      </w:r>
    </w:p>
    <w:p w14:paraId="59879A81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2005-2013: Worked as a Lecturer at the University of Tsukuba.</w:t>
      </w:r>
    </w:p>
    <w:p w14:paraId="423F3E26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2012-2013: Served as a Visiting Researcher at Karlstad University (Sweden) as a JSPS-designated researcher for specific countries.</w:t>
      </w:r>
    </w:p>
    <w:p w14:paraId="0F40183E" w14:textId="77777777" w:rsidR="00140016" w:rsidRPr="00140016" w:rsidRDefault="00140016" w:rsidP="00140016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2013-2019: Promoted to Associate Professor at the University of Tsukuba.</w:t>
      </w:r>
    </w:p>
    <w:p w14:paraId="722C6FE7" w14:textId="1C22CB85" w:rsidR="00140016" w:rsidRDefault="00140016" w:rsidP="0088049B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  <w:r w:rsidRPr="00140016">
        <w:rPr>
          <w:rFonts w:ascii="AppleSystemUIFont" w:hAnsi="AppleSystemUIFont" w:cs="AppleSystemUIFont"/>
          <w:kern w:val="0"/>
          <w:sz w:val="26"/>
          <w:szCs w:val="26"/>
          <w:lang w:eastAsia="ja-JP"/>
        </w:rPr>
        <w:t>2019-Present: Holding the current position.</w:t>
      </w:r>
    </w:p>
    <w:p w14:paraId="0B3E705C" w14:textId="77777777" w:rsidR="00525D2B" w:rsidRPr="00525D2B" w:rsidRDefault="00525D2B" w:rsidP="0088049B">
      <w:pPr>
        <w:rPr>
          <w:rFonts w:ascii="AppleSystemUIFont" w:hAnsi="AppleSystemUIFont" w:cs="AppleSystemUIFont"/>
          <w:kern w:val="0"/>
          <w:sz w:val="26"/>
          <w:szCs w:val="26"/>
          <w:lang w:eastAsia="ja-JP"/>
        </w:rPr>
      </w:pPr>
    </w:p>
    <w:p w14:paraId="475C53D7" w14:textId="29E3FF35" w:rsidR="0088049B" w:rsidRPr="0088049B" w:rsidRDefault="0088049B" w:rsidP="0088049B">
      <w:pPr>
        <w:rPr>
          <w:rFonts w:ascii="Arial" w:hAnsi="Arial" w:cs="Arial"/>
          <w:b/>
          <w:bCs/>
          <w:lang w:eastAsia="ja-JP"/>
        </w:rPr>
      </w:pPr>
      <w:r w:rsidRPr="007D69B0">
        <w:rPr>
          <w:rFonts w:ascii="Arial" w:hAnsi="Arial" w:cs="Arial"/>
          <w:b/>
          <w:bCs/>
          <w:lang w:eastAsia="ja-JP"/>
        </w:rPr>
        <w:t xml:space="preserve">Research Publications </w:t>
      </w:r>
    </w:p>
    <w:p w14:paraId="75E231EC" w14:textId="3E755F58" w:rsidR="006637CA" w:rsidRPr="001014CE" w:rsidRDefault="006637CA" w:rsidP="001014CE">
      <w:pPr>
        <w:ind w:leftChars="1" w:left="424" w:hangingChars="201" w:hanging="422"/>
        <w:rPr>
          <w:rFonts w:ascii="AppleSystemUIFont" w:hAnsi="AppleSystemUIFont" w:cs="AppleSystemUIFont"/>
          <w:kern w:val="0"/>
          <w:szCs w:val="26"/>
          <w:lang w:eastAsia="ja-JP"/>
        </w:rPr>
      </w:pPr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 xml:space="preserve">Acceptance and Diffusion of Connected and Automated Driving in Japan and Germany, (Edit) Christine Eisenmann, Dennis Seibert, Torsten Fleischer, Ayako Taniguchi, Takashi </w:t>
      </w: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Oguchi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, Springer Cham, Nov 2024. Hardcover ISBN: 978-3-031-59875-3</w:t>
      </w:r>
    </w:p>
    <w:p w14:paraId="600EAD48" w14:textId="7E7682FA" w:rsidR="006637CA" w:rsidRPr="001014CE" w:rsidRDefault="006637CA" w:rsidP="001014CE">
      <w:pPr>
        <w:ind w:leftChars="1" w:left="424" w:hangingChars="201" w:hanging="422"/>
        <w:rPr>
          <w:rFonts w:ascii="AppleSystemUIFont" w:hAnsi="AppleSystemUIFont" w:cs="AppleSystemUIFont"/>
          <w:kern w:val="0"/>
          <w:szCs w:val="26"/>
          <w:lang w:eastAsia="ja-JP"/>
        </w:rPr>
      </w:pP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Psychologial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 xml:space="preserve"> and behavioral changes in the early stages of the COVID-19 pandemic: Taniguchi, A. and </w:t>
      </w: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Shibayama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 xml:space="preserve">, T. (2024) Chapter 7, International perspective on public transport responses to COVID-19, Elsevier, pp.93-108, (Edit) </w:t>
      </w: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Takeru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 xml:space="preserve"> </w:t>
      </w: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Shibayama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 xml:space="preserve"> and Guenter </w:t>
      </w: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Emberger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.</w:t>
      </w:r>
    </w:p>
    <w:p w14:paraId="3A969383" w14:textId="1126E7BC" w:rsidR="006637CA" w:rsidRPr="001014CE" w:rsidRDefault="006637CA" w:rsidP="001014CE">
      <w:pPr>
        <w:ind w:leftChars="1" w:left="424" w:hangingChars="201" w:hanging="422"/>
        <w:rPr>
          <w:rFonts w:ascii="AppleSystemUIFont" w:hAnsi="AppleSystemUIFont" w:cs="AppleSystemUIFont"/>
          <w:kern w:val="0"/>
          <w:szCs w:val="26"/>
          <w:lang w:eastAsia="ja-JP"/>
        </w:rPr>
      </w:pPr>
      <w:proofErr w:type="spellStart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Waygood</w:t>
      </w:r>
      <w:proofErr w:type="spellEnd"/>
      <w:r w:rsidRPr="001014CE">
        <w:rPr>
          <w:rFonts w:ascii="AppleSystemUIFont" w:hAnsi="AppleSystemUIFont" w:cs="AppleSystemUIFont"/>
          <w:kern w:val="0"/>
          <w:szCs w:val="26"/>
          <w:lang w:eastAsia="ja-JP"/>
        </w:rPr>
        <w:t>, E.O.D., Taniguchi, A., 2020. Japan: Maintaining high levels of walking, Transportation and Children's Well-Being. Elsevier, pp. 297-316.</w:t>
      </w:r>
    </w:p>
    <w:p w14:paraId="18C564EB" w14:textId="77777777" w:rsidR="0088049B" w:rsidRPr="007D69B0" w:rsidRDefault="0088049B">
      <w:pPr>
        <w:rPr>
          <w:rFonts w:ascii="Arial" w:hAnsi="Arial" w:cs="Arial"/>
          <w:lang w:eastAsia="ja-JP"/>
        </w:rPr>
      </w:pPr>
    </w:p>
    <w:sectPr w:rsidR="0088049B" w:rsidRPr="007D69B0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23C7B"/>
    <w:multiLevelType w:val="hybridMultilevel"/>
    <w:tmpl w:val="054C7F1E"/>
    <w:lvl w:ilvl="0" w:tplc="4E1286CA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8685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CB"/>
    <w:rsid w:val="001014CE"/>
    <w:rsid w:val="00140016"/>
    <w:rsid w:val="001A3CFB"/>
    <w:rsid w:val="00302822"/>
    <w:rsid w:val="003306F7"/>
    <w:rsid w:val="00386585"/>
    <w:rsid w:val="003C16B2"/>
    <w:rsid w:val="00525D2B"/>
    <w:rsid w:val="005E4800"/>
    <w:rsid w:val="00625261"/>
    <w:rsid w:val="006637CA"/>
    <w:rsid w:val="006952CB"/>
    <w:rsid w:val="007216E4"/>
    <w:rsid w:val="007D69B0"/>
    <w:rsid w:val="007F0D71"/>
    <w:rsid w:val="0088049B"/>
    <w:rsid w:val="00A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,"/>
  <w14:docId w14:val="533B7092"/>
  <w15:chartTrackingRefBased/>
  <w15:docId w15:val="{3A23292D-C77A-A44F-A2D6-87403D7F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EC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49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52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2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2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2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2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2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2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2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52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52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52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52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52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5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2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52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52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52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2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52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5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52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52CB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6637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37C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101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2025-02-25T04:03:00Z</dcterms:created>
  <dcterms:modified xsi:type="dcterms:W3CDTF">2025-02-25T04:03:00Z</dcterms:modified>
</cp:coreProperties>
</file>